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14" w:rsidRPr="006F5726" w:rsidRDefault="00211214" w:rsidP="00211214">
      <w:pPr>
        <w:spacing w:after="0"/>
        <w:rPr>
          <w:rFonts w:ascii="Times New Roman" w:hAnsi="Times New Roman"/>
          <w:sz w:val="24"/>
          <w:szCs w:val="24"/>
        </w:rPr>
      </w:pPr>
    </w:p>
    <w:p w:rsidR="00211214" w:rsidRPr="006F5726" w:rsidRDefault="00211214" w:rsidP="00211214">
      <w:pPr>
        <w:spacing w:after="0"/>
        <w:rPr>
          <w:rFonts w:ascii="Times New Roman" w:hAnsi="Times New Roman"/>
          <w:sz w:val="24"/>
          <w:szCs w:val="24"/>
        </w:rPr>
      </w:pPr>
    </w:p>
    <w:p w:rsidR="00211214" w:rsidRPr="006F5726" w:rsidRDefault="00211214" w:rsidP="00211214">
      <w:pPr>
        <w:spacing w:after="0"/>
        <w:rPr>
          <w:rFonts w:ascii="Times New Roman" w:hAnsi="Times New Roman"/>
          <w:sz w:val="24"/>
          <w:szCs w:val="24"/>
        </w:rPr>
      </w:pPr>
    </w:p>
    <w:p w:rsidR="00211214" w:rsidRPr="006F5726" w:rsidRDefault="00211214" w:rsidP="00211214">
      <w:pPr>
        <w:rPr>
          <w:rFonts w:ascii="Times New Roman" w:hAnsi="Times New Roman"/>
          <w:sz w:val="24"/>
          <w:szCs w:val="24"/>
        </w:rPr>
      </w:pPr>
    </w:p>
    <w:p w:rsidR="00211214" w:rsidRPr="006F5726" w:rsidRDefault="00211214" w:rsidP="00211214">
      <w:pPr>
        <w:rPr>
          <w:rFonts w:ascii="Times New Roman" w:hAnsi="Times New Roman"/>
          <w:sz w:val="24"/>
          <w:szCs w:val="24"/>
        </w:rPr>
      </w:pPr>
    </w:p>
    <w:p w:rsidR="00211214" w:rsidRPr="007E0A60" w:rsidRDefault="00BC6163" w:rsidP="002112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Referat fra</w:t>
      </w:r>
      <w:r w:rsidR="00211214" w:rsidRPr="007E0A60">
        <w:rPr>
          <w:rFonts w:asciiTheme="minorHAnsi" w:hAnsiTheme="minorHAnsi"/>
          <w:b/>
          <w:sz w:val="28"/>
          <w:szCs w:val="28"/>
        </w:rPr>
        <w:t xml:space="preserve"> fællesmødet mellem Forældrerådet og Skolebestyrelsen </w:t>
      </w:r>
      <w:r w:rsidR="00211214" w:rsidRPr="007E0A60">
        <w:rPr>
          <w:rFonts w:asciiTheme="minorHAnsi" w:hAnsiTheme="minorHAnsi"/>
          <w:b/>
          <w:sz w:val="28"/>
          <w:szCs w:val="28"/>
        </w:rPr>
        <w:br/>
      </w:r>
      <w:r w:rsidR="00211214">
        <w:rPr>
          <w:rFonts w:asciiTheme="minorHAnsi" w:hAnsiTheme="minorHAnsi"/>
          <w:b/>
          <w:sz w:val="28"/>
          <w:szCs w:val="28"/>
        </w:rPr>
        <w:t>ved Synscenter Refsnæs den 26. april</w:t>
      </w:r>
      <w:r w:rsidR="00211214" w:rsidRPr="007E0A60">
        <w:rPr>
          <w:rFonts w:asciiTheme="minorHAnsi" w:hAnsiTheme="minorHAnsi"/>
          <w:b/>
          <w:sz w:val="28"/>
          <w:szCs w:val="28"/>
        </w:rPr>
        <w:t xml:space="preserve"> 201</w:t>
      </w:r>
      <w:r w:rsidR="00211214">
        <w:rPr>
          <w:rFonts w:asciiTheme="minorHAnsi" w:hAnsiTheme="minorHAnsi"/>
          <w:b/>
          <w:sz w:val="28"/>
          <w:szCs w:val="28"/>
        </w:rPr>
        <w:t>7</w:t>
      </w:r>
      <w:r w:rsidR="00211214" w:rsidRPr="007E0A60">
        <w:rPr>
          <w:rFonts w:asciiTheme="minorHAnsi" w:hAnsiTheme="minorHAnsi"/>
          <w:b/>
          <w:sz w:val="28"/>
          <w:szCs w:val="28"/>
        </w:rPr>
        <w:t xml:space="preserve"> kl. 16.30 – 18.00</w:t>
      </w:r>
    </w:p>
    <w:p w:rsidR="00211214" w:rsidRPr="00BC6163" w:rsidRDefault="00BC6163" w:rsidP="00211214">
      <w:pPr>
        <w:rPr>
          <w:rFonts w:asciiTheme="minorHAnsi" w:hAnsiTheme="minorHAnsi"/>
          <w:b/>
          <w:sz w:val="24"/>
          <w:szCs w:val="24"/>
        </w:rPr>
      </w:pPr>
      <w:r w:rsidRPr="00BC6163">
        <w:rPr>
          <w:rFonts w:asciiTheme="minorHAnsi" w:hAnsiTheme="minorHAnsi"/>
          <w:b/>
          <w:sz w:val="24"/>
          <w:szCs w:val="24"/>
        </w:rPr>
        <w:t>Mødedeltagere:</w:t>
      </w:r>
    </w:p>
    <w:p w:rsidR="00BC6163" w:rsidRDefault="00BC6163" w:rsidP="002112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Søs Christensen, Ellen Lande, Lisbeth Abildgaard Jensen, Iben Brandborg, Carina Rasmussen, Karin Lykke Madsen, Sonja Larsen, Susanne Johansen og Berit Houmølle</w:t>
      </w:r>
    </w:p>
    <w:p w:rsidR="00BC6163" w:rsidRDefault="00BC6163" w:rsidP="0021121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Afbud:</w:t>
      </w:r>
    </w:p>
    <w:p w:rsidR="00BC6163" w:rsidRPr="00BC6163" w:rsidRDefault="00BC6163" w:rsidP="002112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Vicky Larsen, Valborg Ane Hedegaard Anyaogu og Kirsten Rask</w:t>
      </w:r>
    </w:p>
    <w:p w:rsidR="00211214" w:rsidRDefault="00BC6163" w:rsidP="002112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Mødet blev afholdt</w:t>
      </w:r>
      <w:r w:rsidR="00211214" w:rsidRPr="007E0A60">
        <w:rPr>
          <w:rFonts w:asciiTheme="minorHAnsi" w:hAnsiTheme="minorHAnsi"/>
          <w:sz w:val="24"/>
          <w:szCs w:val="24"/>
        </w:rPr>
        <w:t xml:space="preserve"> i mødelokale Øst 2, og der </w:t>
      </w:r>
      <w:r>
        <w:rPr>
          <w:rFonts w:asciiTheme="minorHAnsi" w:hAnsiTheme="minorHAnsi"/>
          <w:sz w:val="24"/>
          <w:szCs w:val="24"/>
        </w:rPr>
        <w:t>blev afsluttet</w:t>
      </w:r>
      <w:r w:rsidR="00211214" w:rsidRPr="007E0A60">
        <w:rPr>
          <w:rFonts w:asciiTheme="minorHAnsi" w:hAnsiTheme="minorHAnsi"/>
          <w:sz w:val="24"/>
          <w:szCs w:val="24"/>
        </w:rPr>
        <w:t xml:space="preserve"> med smørrebrød.</w:t>
      </w:r>
    </w:p>
    <w:p w:rsidR="000D5CF3" w:rsidRPr="000D5CF3" w:rsidRDefault="000D5CF3" w:rsidP="000D5CF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Dagsorden</w:t>
      </w:r>
    </w:p>
    <w:p w:rsidR="00211214" w:rsidRDefault="00211214" w:rsidP="0021121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BC2913">
        <w:rPr>
          <w:b/>
          <w:bCs/>
          <w:sz w:val="24"/>
          <w:szCs w:val="24"/>
        </w:rPr>
        <w:t>Status på Synscenter Refsnæs – orientering og drøftelse</w:t>
      </w:r>
    </w:p>
    <w:p w:rsidR="00BC6163" w:rsidRPr="00BC6163" w:rsidRDefault="00BC6163" w:rsidP="00BC616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Mødet indledtes med en rundvisning i Midterhuset, hvor repræsentant fra entreprenøren og Susanne fortalte om bygninger, indhold og proces. </w:t>
      </w:r>
    </w:p>
    <w:p w:rsidR="000D5CF3" w:rsidRPr="000D5CF3" w:rsidRDefault="00211214" w:rsidP="000D5CF3">
      <w:pPr>
        <w:pStyle w:val="Listeafsnit"/>
        <w:rPr>
          <w:b/>
          <w:bCs/>
          <w:sz w:val="24"/>
          <w:szCs w:val="24"/>
        </w:rPr>
      </w:pPr>
      <w:r w:rsidRPr="000D5CF3">
        <w:rPr>
          <w:b/>
          <w:bCs/>
          <w:sz w:val="24"/>
          <w:szCs w:val="24"/>
        </w:rPr>
        <w:t>1.a       Prognose ift. elevtal</w:t>
      </w:r>
    </w:p>
    <w:p w:rsidR="000D5CF3" w:rsidRPr="000D5CF3" w:rsidRDefault="000D5CF3" w:rsidP="000D5C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Susanne gennemgik prognose </w:t>
      </w:r>
      <w:r w:rsidR="00E124A7">
        <w:rPr>
          <w:bCs/>
          <w:sz w:val="24"/>
          <w:szCs w:val="24"/>
        </w:rPr>
        <w:t xml:space="preserve">for kommende skoleår. </w:t>
      </w:r>
    </w:p>
    <w:p w:rsidR="00BC6163" w:rsidRPr="000D5CF3" w:rsidRDefault="00211214" w:rsidP="00BC6163">
      <w:pPr>
        <w:pStyle w:val="Listeafsnit"/>
        <w:rPr>
          <w:b/>
          <w:bCs/>
          <w:sz w:val="24"/>
          <w:szCs w:val="24"/>
        </w:rPr>
      </w:pPr>
      <w:r w:rsidRPr="000D5CF3">
        <w:rPr>
          <w:b/>
          <w:bCs/>
          <w:sz w:val="24"/>
          <w:szCs w:val="24"/>
        </w:rPr>
        <w:t>1.b       Byggeri ”Midterhuset”</w:t>
      </w:r>
    </w:p>
    <w:p w:rsidR="00BC6163" w:rsidRPr="00BC6163" w:rsidRDefault="00BC6163" w:rsidP="00BC616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Susanne gennemgik facade- og plantegninger for Midterhuset.</w:t>
      </w:r>
    </w:p>
    <w:p w:rsidR="00E124A7" w:rsidRDefault="00211214" w:rsidP="00E124A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Opfølgning på udbud vedr. Specialrådgivningen på Synscenter Refsnæs</w:t>
      </w:r>
    </w:p>
    <w:p w:rsidR="00E124A7" w:rsidRPr="00E124A7" w:rsidRDefault="00E124A7" w:rsidP="00E124A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Berit orienterede om udfaldet af udbuddet – at Synscenter Refsnæs/Region Sjælland vandt udbuddet af den landsdækkende specialrådgivning for målgruppen af børn og unge med synsnedsættelse. Dette har ikke kun betydning for Sp</w:t>
      </w:r>
      <w:r w:rsidR="00CA1AA3">
        <w:rPr>
          <w:bCs/>
          <w:sz w:val="24"/>
          <w:szCs w:val="24"/>
        </w:rPr>
        <w:t>ecialrådgivningen på Synscenter Refsnæs men er en styrkelse af hele Synscenter Refsnæs ift. at fastholde unikke kompetencer og faglige miljøer.</w:t>
      </w:r>
    </w:p>
    <w:p w:rsidR="00211214" w:rsidRDefault="00211214" w:rsidP="0021121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B34958">
        <w:rPr>
          <w:b/>
          <w:bCs/>
          <w:sz w:val="24"/>
          <w:szCs w:val="24"/>
        </w:rPr>
        <w:t>Opfølgning på dialogmøde med kommunerne d. 1. december 2016</w:t>
      </w:r>
    </w:p>
    <w:p w:rsidR="00CA1AA3" w:rsidRPr="00CA1AA3" w:rsidRDefault="00CA1AA3" w:rsidP="00CA1AA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Berit orienterede om form og indhold på dialogmødet samt den feedback/de ønsker, de deltagende kommunerepræsentanter havde til Synscenter Refsnæs. Tilbagemeldingen fra kommunerne på mødet indgår i Synscenter Refsnæs fortsatte arbejde med udvikling og justering af tilbud og ydelser. </w:t>
      </w:r>
    </w:p>
    <w:p w:rsidR="00211214" w:rsidRDefault="00211214" w:rsidP="0021121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BC2913">
        <w:rPr>
          <w:b/>
          <w:bCs/>
          <w:sz w:val="24"/>
          <w:szCs w:val="24"/>
        </w:rPr>
        <w:t xml:space="preserve">Orientering om </w:t>
      </w:r>
      <w:r>
        <w:rPr>
          <w:b/>
          <w:bCs/>
          <w:sz w:val="24"/>
          <w:szCs w:val="24"/>
        </w:rPr>
        <w:t>ny musiklinje på STU/Efterskole</w:t>
      </w:r>
    </w:p>
    <w:p w:rsidR="00CA1AA3" w:rsidRPr="00CA1AA3" w:rsidRDefault="00CA1AA3" w:rsidP="00CA1AA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Kort orientering om ny musiklinje – både forældreråd og skolebestyrelse er tidligere orienteret på andre møder.</w:t>
      </w:r>
    </w:p>
    <w:p w:rsidR="00DF09D7" w:rsidRDefault="00DF09D7" w:rsidP="00DF09D7">
      <w:pPr>
        <w:pStyle w:val="Listeafsnit"/>
        <w:rPr>
          <w:b/>
          <w:bCs/>
          <w:sz w:val="24"/>
          <w:szCs w:val="24"/>
        </w:rPr>
      </w:pPr>
    </w:p>
    <w:p w:rsidR="00DF09D7" w:rsidRDefault="00DF09D7" w:rsidP="00DF09D7">
      <w:pPr>
        <w:rPr>
          <w:b/>
          <w:bCs/>
          <w:sz w:val="24"/>
          <w:szCs w:val="24"/>
        </w:rPr>
      </w:pPr>
    </w:p>
    <w:p w:rsidR="00DF09D7" w:rsidRPr="00DF09D7" w:rsidRDefault="00DF09D7" w:rsidP="00DF09D7">
      <w:pPr>
        <w:rPr>
          <w:b/>
          <w:bCs/>
          <w:sz w:val="24"/>
          <w:szCs w:val="24"/>
        </w:rPr>
      </w:pPr>
    </w:p>
    <w:p w:rsidR="00DF09D7" w:rsidRPr="00DF09D7" w:rsidRDefault="00DF09D7" w:rsidP="00DF09D7">
      <w:pPr>
        <w:pStyle w:val="Listeafsnit"/>
        <w:rPr>
          <w:b/>
          <w:bCs/>
          <w:sz w:val="24"/>
          <w:szCs w:val="24"/>
        </w:rPr>
      </w:pPr>
    </w:p>
    <w:p w:rsidR="00211214" w:rsidRPr="00DF09D7" w:rsidRDefault="00211214" w:rsidP="00DF09D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DF09D7">
        <w:rPr>
          <w:b/>
          <w:bCs/>
          <w:sz w:val="24"/>
          <w:szCs w:val="24"/>
        </w:rPr>
        <w:t>Orientering om forskningsprojekter i regi af Region Sjælland</w:t>
      </w:r>
    </w:p>
    <w:p w:rsidR="00C37D8B" w:rsidRDefault="00CA1AA3" w:rsidP="00CA1AA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Region Sjælland har udbudt to forskningsprojekter. Det ene om Dokumentation</w:t>
      </w:r>
      <w:r w:rsidR="00C37D8B">
        <w:rPr>
          <w:bCs/>
          <w:sz w:val="24"/>
          <w:szCs w:val="24"/>
        </w:rPr>
        <w:t xml:space="preserve">, hvor forskere og de specialiserede botilbud dykker ned i praksis med henblik på at udvikle metodisk dokumentation praksis </w:t>
      </w:r>
      <w:r>
        <w:rPr>
          <w:bCs/>
          <w:sz w:val="24"/>
          <w:szCs w:val="24"/>
        </w:rPr>
        <w:t xml:space="preserve">– det andet om Pædagogisk narrativ tilgang. </w:t>
      </w:r>
    </w:p>
    <w:p w:rsidR="00CA1AA3" w:rsidRPr="00CA1AA3" w:rsidRDefault="00CA1AA3" w:rsidP="00CA1AA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Synscenter Refsnæs </w:t>
      </w:r>
      <w:r w:rsidR="00C37D8B">
        <w:rPr>
          <w:bCs/>
          <w:sz w:val="24"/>
          <w:szCs w:val="24"/>
        </w:rPr>
        <w:t xml:space="preserve">deltager </w:t>
      </w:r>
      <w:r>
        <w:rPr>
          <w:bCs/>
          <w:sz w:val="24"/>
          <w:szCs w:val="24"/>
        </w:rPr>
        <w:t xml:space="preserve">i begge forskningsprojekter og </w:t>
      </w:r>
      <w:r w:rsidR="00C37D8B">
        <w:rPr>
          <w:bCs/>
          <w:sz w:val="24"/>
          <w:szCs w:val="24"/>
        </w:rPr>
        <w:t xml:space="preserve">er med </w:t>
      </w:r>
      <w:r>
        <w:rPr>
          <w:bCs/>
          <w:sz w:val="24"/>
          <w:szCs w:val="24"/>
        </w:rPr>
        <w:t>i arbejdsgruppe</w:t>
      </w:r>
      <w:r w:rsidR="00C37D8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n</w:t>
      </w:r>
      <w:r w:rsidR="00C37D8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omkring projekterne. </w:t>
      </w:r>
    </w:p>
    <w:p w:rsidR="00211214" w:rsidRDefault="00211214" w:rsidP="0021121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B34958">
        <w:rPr>
          <w:b/>
          <w:bCs/>
          <w:sz w:val="24"/>
          <w:szCs w:val="24"/>
        </w:rPr>
        <w:t xml:space="preserve">Orientering om </w:t>
      </w:r>
      <w:r>
        <w:rPr>
          <w:b/>
          <w:bCs/>
          <w:sz w:val="24"/>
          <w:szCs w:val="24"/>
        </w:rPr>
        <w:t>tilsyn (Social Tilsyn Øst og Styrelsen for patientsikkerhed)</w:t>
      </w:r>
    </w:p>
    <w:p w:rsidR="00DF09D7" w:rsidRDefault="00DF09D7" w:rsidP="00DF09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Susanne orienterede om de to anmeldte tilsyn. </w:t>
      </w:r>
    </w:p>
    <w:p w:rsidR="00DF09D7" w:rsidRDefault="00DF09D7" w:rsidP="00DF09D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Evt.</w:t>
      </w:r>
    </w:p>
    <w:p w:rsidR="00211214" w:rsidRDefault="00DF09D7" w:rsidP="00DF09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Orientering om dato for familiedag</w:t>
      </w:r>
    </w:p>
    <w:p w:rsidR="00DF09D7" w:rsidRDefault="00DF09D7" w:rsidP="00DF09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Spørgsmål om beregningen af takstdøgn. Susanne orienterede om, at det bliver besluttet centralt i et samarbejde mellem regionerne og kommunerne. </w:t>
      </w:r>
    </w:p>
    <w:p w:rsidR="00DF09D7" w:rsidRPr="00DF09D7" w:rsidRDefault="00DF09D7" w:rsidP="00DF09D7">
      <w:pPr>
        <w:ind w:left="360"/>
        <w:rPr>
          <w:bCs/>
          <w:sz w:val="24"/>
          <w:szCs w:val="24"/>
        </w:rPr>
      </w:pPr>
    </w:p>
    <w:p w:rsidR="00211214" w:rsidRDefault="00211214" w:rsidP="00211214">
      <w:pPr>
        <w:spacing w:after="0"/>
        <w:rPr>
          <w:rFonts w:asciiTheme="minorHAnsi" w:hAnsiTheme="minorHAnsi"/>
          <w:sz w:val="24"/>
          <w:szCs w:val="24"/>
        </w:rPr>
      </w:pPr>
    </w:p>
    <w:p w:rsidR="00211214" w:rsidRPr="007E0A60" w:rsidRDefault="000D5CF3" w:rsidP="0021121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Referent: Berit Houmølle</w:t>
      </w:r>
    </w:p>
    <w:p w:rsidR="00211214" w:rsidRDefault="00211214" w:rsidP="00211214"/>
    <w:p w:rsidR="00211214" w:rsidRDefault="00211214" w:rsidP="00211214"/>
    <w:p w:rsidR="00D80608" w:rsidRDefault="00D80608"/>
    <w:sectPr w:rsidR="00D80608" w:rsidSect="00B7208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4F" w:rsidRDefault="00E4224F">
      <w:pPr>
        <w:spacing w:after="0" w:line="240" w:lineRule="auto"/>
      </w:pPr>
      <w:r>
        <w:separator/>
      </w:r>
    </w:p>
  </w:endnote>
  <w:endnote w:type="continuationSeparator" w:id="0">
    <w:p w:rsidR="00E4224F" w:rsidRDefault="00E4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4F" w:rsidRDefault="00E4224F">
      <w:pPr>
        <w:spacing w:after="0" w:line="240" w:lineRule="auto"/>
      </w:pPr>
      <w:r>
        <w:separator/>
      </w:r>
    </w:p>
  </w:footnote>
  <w:footnote w:type="continuationSeparator" w:id="0">
    <w:p w:rsidR="00E4224F" w:rsidRDefault="00E4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0E" w:rsidRDefault="00E4224F" w:rsidP="00A1330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64BED38" wp14:editId="69D86185">
          <wp:simplePos x="0" y="0"/>
          <wp:positionH relativeFrom="column">
            <wp:posOffset>4051935</wp:posOffset>
          </wp:positionH>
          <wp:positionV relativeFrom="paragraph">
            <wp:posOffset>-163830</wp:posOffset>
          </wp:positionV>
          <wp:extent cx="2466975" cy="800100"/>
          <wp:effectExtent l="19050" t="0" r="9525" b="0"/>
          <wp:wrapTight wrapText="bothSides">
            <wp:wrapPolygon edited="0">
              <wp:start x="-167" y="0"/>
              <wp:lineTo x="-167" y="21086"/>
              <wp:lineTo x="21683" y="21086"/>
              <wp:lineTo x="21683" y="0"/>
              <wp:lineTo x="-167" y="0"/>
            </wp:wrapPolygon>
          </wp:wrapTight>
          <wp:docPr id="1" name="Billede 0" descr="RGB_Org_C_Vetfd_SYNSCENTER REFSNÆS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RGB_Org_C_Vetfd_SYNSCENTER REFSNÆS SP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330C2"/>
    <w:multiLevelType w:val="hybridMultilevel"/>
    <w:tmpl w:val="F5AEC2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0D5CF3"/>
    <w:rsid w:val="00211214"/>
    <w:rsid w:val="00BC6163"/>
    <w:rsid w:val="00C37D8B"/>
    <w:rsid w:val="00CA1AA3"/>
    <w:rsid w:val="00D80608"/>
    <w:rsid w:val="00DF09D7"/>
    <w:rsid w:val="00E124A7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3075-5ABA-4488-BDEF-584A2AC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1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11214"/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211214"/>
    <w:pPr>
      <w:spacing w:after="0" w:line="240" w:lineRule="auto"/>
      <w:ind w:left="720"/>
    </w:pPr>
    <w:rPr>
      <w:rFonts w:eastAsia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Houmølle</dc:creator>
  <cp:keywords/>
  <dc:description/>
  <cp:lastModifiedBy>Berit Houmølle</cp:lastModifiedBy>
  <cp:revision>1</cp:revision>
  <dcterms:created xsi:type="dcterms:W3CDTF">2017-04-26T15:10:00Z</dcterms:created>
  <dcterms:modified xsi:type="dcterms:W3CDTF">2017-04-26T15:11:00Z</dcterms:modified>
</cp:coreProperties>
</file>